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DE702D" w:rsidRDefault="00B62C42" w:rsidP="00B62C4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B62C42" w:rsidRPr="00CC42C5" w:rsidTr="0093101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B62C42" w:rsidRPr="00CC42C5" w:rsidTr="0093101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62C42" w:rsidRPr="00CC42C5" w:rsidTr="009310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62C42" w:rsidRPr="00CC42C5" w:rsidTr="009310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B62C42" w:rsidRPr="00CC42C5" w:rsidTr="0093101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B62C42" w:rsidRPr="00CC42C5" w:rsidTr="0093101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B62C42" w:rsidRPr="00CC42C5" w:rsidTr="0093101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B62C42" w:rsidRPr="00CC42C5" w:rsidTr="0093101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B62C42" w:rsidRPr="00CC42C5" w:rsidTr="0093101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B62C42" w:rsidRPr="00CC42C5" w:rsidTr="0093101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B62C42" w:rsidRPr="00CC42C5" w:rsidTr="0093101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62C42" w:rsidRPr="00CC42C5" w:rsidTr="009310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62C42" w:rsidRPr="00CC42C5" w:rsidTr="009310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B62C42" w:rsidRPr="00CC42C5" w:rsidTr="0093101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62C42" w:rsidRPr="00CC42C5" w:rsidTr="0093101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62C42" w:rsidRPr="00CC42C5" w:rsidTr="0093101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62C42" w:rsidRPr="00CC42C5" w:rsidTr="0093101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62C42" w:rsidRPr="00CC42C5" w:rsidTr="009310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B62C42" w:rsidRPr="00CC42C5" w:rsidTr="009310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62C42" w:rsidRPr="00CC42C5" w:rsidTr="0093101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B62C42" w:rsidRPr="00CC42C5" w:rsidTr="0093101A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B62C42" w:rsidRPr="00CC42C5" w:rsidTr="0093101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62C42" w:rsidRPr="00CC42C5" w:rsidTr="0093101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62C42" w:rsidRPr="00CC42C5" w:rsidTr="0093101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93101A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62C42" w:rsidRPr="00CC42C5" w:rsidTr="0093101A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62C42" w:rsidRPr="00CC42C5" w:rsidTr="0093101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B62C42" w:rsidRPr="00CC42C5" w:rsidTr="0093101A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10. </w:t>
            </w:r>
            <w:r w:rsidRPr="00CC42C5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0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90"/>
        <w:gridCol w:w="480"/>
      </w:tblGrid>
      <w:tr w:rsidR="00B62C42" w:rsidRPr="00CC42C5" w:rsidTr="0093101A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</w:rPr>
              <w:t>A debrecen 95,0 mh</w:t>
            </w:r>
            <w:r w:rsidRPr="006D2D05">
              <w:rPr>
                <w:rFonts w:ascii="Arial" w:hAnsi="Arial" w:cs="Arial"/>
              </w:rPr>
              <w:t>z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A debrecen 104,6 mh</w:t>
            </w:r>
            <w:r w:rsidRPr="006D2D05">
              <w:rPr>
                <w:rFonts w:ascii="Arial" w:hAnsi="Arial" w:cs="Arial"/>
              </w:rPr>
              <w:t>z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spacing w:before="120" w:after="120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62C42" w:rsidRPr="00CC42C5" w:rsidTr="0093101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62C42" w:rsidRPr="00CC42C5" w:rsidTr="0093101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2C42" w:rsidRPr="00CC42C5" w:rsidTr="0093101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62C42" w:rsidRPr="00CC42C5" w:rsidRDefault="00B62C42" w:rsidP="00B62C42">
      <w:pPr>
        <w:spacing w:before="120" w:after="120"/>
        <w:rPr>
          <w:rFonts w:ascii="Arial" w:hAnsi="Arial" w:cs="Arial"/>
        </w:rPr>
      </w:pP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62C42" w:rsidRPr="00CC42C5" w:rsidTr="0093101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62C42" w:rsidRPr="00CC42C5" w:rsidTr="009310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62C42" w:rsidRPr="00CC42C5" w:rsidTr="0093101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62C42" w:rsidRPr="00CC42C5" w:rsidTr="0093101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62C42" w:rsidRPr="00CC42C5" w:rsidTr="0093101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caps/>
        </w:rPr>
        <w:sectPr w:rsidR="00B62C42" w:rsidRPr="00CC42C5" w:rsidSect="009635EF">
          <w:headerReference w:type="default" r:id="rId8"/>
          <w:footerReference w:type="default" r:id="rId9"/>
          <w:footerReference w:type="first" r:id="rId10"/>
          <w:pgSz w:w="11906" w:h="16838"/>
          <w:pgMar w:top="1843" w:right="1417" w:bottom="1417" w:left="1418" w:header="708" w:footer="708" w:gutter="0"/>
          <w:pgNumType w:start="1"/>
          <w:cols w:space="708"/>
          <w:docGrid w:linePitch="299"/>
        </w:sect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62C42" w:rsidRPr="00CC42C5" w:rsidTr="0093101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62C42" w:rsidRPr="00CC42C5" w:rsidTr="0093101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62C42" w:rsidRPr="00CC42C5" w:rsidTr="0093101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b/>
        </w:rPr>
        <w:sectPr w:rsidR="00B62C42" w:rsidRPr="00CC42C5" w:rsidSect="00957F3F">
          <w:pgSz w:w="16838" w:h="11906" w:orient="landscape"/>
          <w:pgMar w:top="1276" w:right="1417" w:bottom="1135" w:left="1417" w:header="708" w:footer="708" w:gutter="0"/>
          <w:cols w:space="708"/>
        </w:sectPr>
      </w:pPr>
    </w:p>
    <w:p w:rsidR="00B62C42" w:rsidRPr="00CC42C5" w:rsidRDefault="00B62C42" w:rsidP="00B62C4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62C42" w:rsidRPr="00CC42C5" w:rsidTr="0093101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62C42" w:rsidRPr="00CC42C5" w:rsidTr="0093101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B62C42" w:rsidRPr="00CC42C5" w:rsidTr="0093101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62C42" w:rsidRPr="00CC42C5" w:rsidTr="0093101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caps/>
        </w:rPr>
        <w:sectPr w:rsidR="00B62C42" w:rsidRPr="00CC42C5" w:rsidSect="0093101A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62C42" w:rsidRPr="00CC42C5" w:rsidTr="0093101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62C42" w:rsidRPr="00CC42C5" w:rsidTr="0093101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62C42" w:rsidRPr="00CC42C5" w:rsidTr="0093101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62C42" w:rsidRPr="00CC42C5" w:rsidTr="009310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62C42" w:rsidRPr="00CC42C5" w:rsidTr="009310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62C42" w:rsidRPr="00CC42C5" w:rsidRDefault="00B62C42" w:rsidP="001633A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b/>
        </w:rPr>
        <w:sectPr w:rsidR="00B62C42" w:rsidRPr="00CC42C5" w:rsidSect="00BD084A">
          <w:pgSz w:w="16838" w:h="11906" w:orient="landscape"/>
          <w:pgMar w:top="1276" w:right="1417" w:bottom="1135" w:left="1417" w:header="708" w:footer="708" w:gutter="0"/>
          <w:cols w:space="708"/>
        </w:sectPr>
      </w:pPr>
    </w:p>
    <w:p w:rsidR="00B62C42" w:rsidRPr="00DE702D" w:rsidRDefault="00B62C42" w:rsidP="00B62C4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B62C42" w:rsidRPr="00CC42C5" w:rsidRDefault="00B62C42" w:rsidP="00B62C4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62C42" w:rsidRPr="00CC42C5" w:rsidTr="0093101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B62C42" w:rsidRPr="00CC42C5" w:rsidRDefault="00B62C42" w:rsidP="001633AD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62C42" w:rsidRPr="00CC42C5" w:rsidRDefault="00B62C42" w:rsidP="001633A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2C42" w:rsidRPr="00CC42C5" w:rsidTr="009310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spacing w:after="0"/>
        <w:rPr>
          <w:rFonts w:ascii="Arial" w:eastAsia="Times New Roman" w:hAnsi="Arial" w:cs="Arial"/>
          <w:b/>
          <w:spacing w:val="-2"/>
        </w:rPr>
        <w:sectPr w:rsidR="00B62C42" w:rsidRPr="00CC42C5" w:rsidSect="0093101A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7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8"/>
      </w: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62C42" w:rsidRPr="00CC42C5" w:rsidTr="0093101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62C42" w:rsidRPr="00CC42C5" w:rsidTr="0093101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62C42" w:rsidRPr="00CC42C5" w:rsidTr="0093101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62C42" w:rsidRPr="00CC42C5" w:rsidTr="0093101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62C42" w:rsidRPr="00CC42C5" w:rsidTr="009310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B62C42" w:rsidRPr="00CC42C5" w:rsidTr="009310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B62C42" w:rsidRPr="00CC42C5" w:rsidRDefault="00B62C42" w:rsidP="00B62C4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lastRenderedPageBreak/>
        <w:tab/>
      </w: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B62C42" w:rsidRPr="00CC42C5" w:rsidSect="0093101A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B62C42" w:rsidRPr="00CC42C5" w:rsidRDefault="00B62C42" w:rsidP="00B62C4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62C42" w:rsidRPr="00CC42C5" w:rsidTr="009310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62C42" w:rsidRPr="00CC42C5" w:rsidTr="0093101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2C42" w:rsidRPr="00CC42C5" w:rsidRDefault="00B62C42" w:rsidP="00B62C42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62C42" w:rsidRPr="00CC42C5" w:rsidTr="009310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62C42" w:rsidRPr="00CC42C5" w:rsidTr="009310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2C42" w:rsidRPr="00CC42C5" w:rsidRDefault="00B62C42" w:rsidP="00B62C42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B62C42" w:rsidRPr="00CC42C5" w:rsidRDefault="00B62C42" w:rsidP="00B62C4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B62C42" w:rsidRPr="00CC42C5" w:rsidTr="0093101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62C42" w:rsidRPr="00CC42C5" w:rsidTr="0093101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2C42" w:rsidRPr="00CC42C5" w:rsidRDefault="00B62C42" w:rsidP="00B62C42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62C42" w:rsidRPr="00CC42C5" w:rsidRDefault="00B62C42" w:rsidP="00B62C4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B62C42" w:rsidRPr="00CC42C5" w:rsidTr="009310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62C42" w:rsidRPr="00CC42C5" w:rsidTr="009310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Pr="00CC42C5" w:rsidRDefault="00B62C42" w:rsidP="00B62C42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B62C42" w:rsidRPr="00CC42C5" w:rsidSect="0093101A">
          <w:headerReference w:type="first" r:id="rId11"/>
          <w:footerReference w:type="first" r:id="rId12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62C42" w:rsidRPr="00CC42C5" w:rsidRDefault="00B62C42" w:rsidP="00B62C42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eastAsia="Times New Roman" w:hAnsi="Arial" w:cs="Arial"/>
          <w:iCs/>
          <w:color w:val="000000"/>
        </w:rPr>
        <w:t>Derecske 94,7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eastAsia="Times New Roman" w:hAnsi="Arial" w:cs="Arial"/>
          <w:color w:val="000000"/>
        </w:rPr>
        <w:t>191</w:t>
      </w:r>
      <w:r w:rsidRPr="00CC42C5">
        <w:rPr>
          <w:rFonts w:ascii="Arial" w:eastAsia="Times New Roman" w:hAnsi="Arial" w:cs="Arial"/>
          <w:color w:val="000000"/>
        </w:rPr>
        <w:t xml:space="preserve">.000,- Ft + ÁFA (azaz </w:t>
      </w:r>
      <w:r>
        <w:rPr>
          <w:rFonts w:ascii="Arial" w:eastAsia="Times New Roman" w:hAnsi="Arial" w:cs="Arial"/>
          <w:color w:val="000000"/>
        </w:rPr>
        <w:t>százkilencvenegy</w:t>
      </w:r>
      <w:r w:rsidRPr="00CC42C5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B62C42" w:rsidRPr="00CC42C5" w:rsidRDefault="00B62C42" w:rsidP="00B62C42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62C42" w:rsidRPr="00CC42C5" w:rsidRDefault="00B62C42" w:rsidP="00B62C4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B62C42" w:rsidRPr="00CC42C5" w:rsidTr="0093101A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62C42" w:rsidRPr="00CC42C5" w:rsidTr="009310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B62C42" w:rsidRPr="00CC42C5" w:rsidTr="0093101A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numPr>
                <w:ilvl w:val="0"/>
                <w:numId w:val="48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B62C42" w:rsidRPr="00CC42C5" w:rsidTr="009310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B62C42" w:rsidRPr="00CC42C5" w:rsidTr="0093101A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numPr>
                <w:ilvl w:val="0"/>
                <w:numId w:val="48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B62C42" w:rsidRPr="00CC42C5" w:rsidTr="0093101A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62C42" w:rsidRPr="00CC42C5" w:rsidTr="0093101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numPr>
                <w:ilvl w:val="0"/>
                <w:numId w:val="48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B62C42" w:rsidRPr="00CC42C5" w:rsidTr="009310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62C42" w:rsidRPr="00CC42C5" w:rsidTr="0093101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2C42" w:rsidRPr="00CC42C5" w:rsidRDefault="00B62C42" w:rsidP="001633AD">
            <w:pPr>
              <w:numPr>
                <w:ilvl w:val="0"/>
                <w:numId w:val="48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B62C42" w:rsidRPr="00CC42C5" w:rsidTr="009310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2C42" w:rsidRPr="00CC42C5" w:rsidRDefault="00B62C42" w:rsidP="001633A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62C42" w:rsidRPr="00CC42C5" w:rsidRDefault="00B62C42" w:rsidP="00B62C4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2C42" w:rsidRPr="00CC42C5" w:rsidRDefault="00B62C42" w:rsidP="00B62C4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2C42" w:rsidRPr="00CC42C5" w:rsidRDefault="00B62C42" w:rsidP="00B62C42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B62C42" w:rsidRPr="00CC42C5" w:rsidSect="0093101A">
          <w:pgSz w:w="11906" w:h="16838"/>
          <w:pgMar w:top="1276" w:right="1418" w:bottom="1418" w:left="1418" w:header="709" w:footer="709" w:gutter="0"/>
          <w:cols w:space="708"/>
        </w:sectPr>
      </w:pPr>
    </w:p>
    <w:p w:rsidR="00B62C42" w:rsidRPr="00CC42C5" w:rsidRDefault="00B62C42" w:rsidP="00B62C4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B62C42" w:rsidRPr="00CC42C5" w:rsidRDefault="00B62C42" w:rsidP="00B62C4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62C42" w:rsidRPr="00CC42C5" w:rsidRDefault="00B62C42" w:rsidP="00B62C4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Default="00B62C42" w:rsidP="00B62C42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62C42" w:rsidRPr="00CC42C5" w:rsidRDefault="00B62C42" w:rsidP="00B62C4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2C42" w:rsidRPr="00CC42C5" w:rsidRDefault="00B62C42" w:rsidP="00B62C4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B62C42" w:rsidRPr="00CC42C5" w:rsidTr="0093101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B62C42" w:rsidRPr="00CC42C5" w:rsidTr="0093101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2C42" w:rsidRPr="00CC42C5" w:rsidTr="0093101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93101A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2C42" w:rsidRPr="00CC42C5" w:rsidRDefault="00B62C42" w:rsidP="00163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2C42" w:rsidRPr="00CC42C5" w:rsidRDefault="00B62C42" w:rsidP="001633A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2C42" w:rsidRDefault="00B62C42" w:rsidP="00B62C42">
      <w:pPr>
        <w:spacing w:after="0" w:line="240" w:lineRule="auto"/>
        <w:rPr>
          <w:rFonts w:ascii="Arial" w:hAnsi="Arial" w:cs="Arial"/>
        </w:rPr>
      </w:pPr>
    </w:p>
    <w:p w:rsidR="00FC046E" w:rsidRDefault="00FC046E" w:rsidP="00B62C42"/>
    <w:sectPr w:rsidR="00FC046E" w:rsidSect="00B6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30" w:rsidRDefault="00946C30" w:rsidP="00B62C42">
      <w:pPr>
        <w:spacing w:after="0" w:line="240" w:lineRule="auto"/>
      </w:pPr>
      <w:r>
        <w:separator/>
      </w:r>
    </w:p>
  </w:endnote>
  <w:endnote w:type="continuationSeparator" w:id="0">
    <w:p w:rsidR="00946C30" w:rsidRDefault="00946C30" w:rsidP="00B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2" w:rsidRDefault="00B62C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2" w:rsidRDefault="00B62C42">
    <w:pPr>
      <w:pStyle w:val="llb"/>
      <w:jc w:val="right"/>
    </w:pPr>
  </w:p>
  <w:p w:rsidR="00B62C42" w:rsidRDefault="00B62C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2" w:rsidRDefault="00B62C42">
    <w:pPr>
      <w:pStyle w:val="llb"/>
      <w:jc w:val="right"/>
    </w:pPr>
  </w:p>
  <w:p w:rsidR="00B62C42" w:rsidRDefault="00B62C42" w:rsidP="0093101A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30" w:rsidRDefault="00946C30" w:rsidP="00B62C42">
      <w:pPr>
        <w:spacing w:after="0" w:line="240" w:lineRule="auto"/>
      </w:pPr>
      <w:r>
        <w:separator/>
      </w:r>
    </w:p>
  </w:footnote>
  <w:footnote w:type="continuationSeparator" w:id="0">
    <w:p w:rsidR="00946C30" w:rsidRDefault="00946C30" w:rsidP="00B62C42">
      <w:pPr>
        <w:spacing w:after="0" w:line="240" w:lineRule="auto"/>
      </w:pPr>
      <w:r>
        <w:continuationSeparator/>
      </w:r>
    </w:p>
  </w:footnote>
  <w:footnote w:id="1">
    <w:p w:rsidR="00B62C42" w:rsidRPr="00DE211A" w:rsidRDefault="00B62C42" w:rsidP="00B62C42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B62C42" w:rsidRPr="00DE211A" w:rsidRDefault="00B62C42" w:rsidP="00B62C42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 is csatolható</w:t>
      </w:r>
      <w:r w:rsidRPr="00DE211A">
        <w:tab/>
      </w:r>
    </w:p>
  </w:footnote>
  <w:footnote w:id="3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4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5">
    <w:p w:rsidR="00B62C42" w:rsidRPr="009310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B62C42" w:rsidRPr="00DE21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B62C42" w:rsidRPr="00593EFD" w:rsidRDefault="00B62C42" w:rsidP="00B62C42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9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0">
    <w:p w:rsidR="00B62C42" w:rsidRPr="00593EFD" w:rsidRDefault="00B62C42" w:rsidP="00B62C4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11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2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3">
    <w:p w:rsidR="00B62C42" w:rsidRPr="009310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B62C42" w:rsidRPr="00DE21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B62C42" w:rsidRPr="00593EFD" w:rsidRDefault="00B62C42" w:rsidP="00B62C42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7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8">
    <w:p w:rsidR="00B62C42" w:rsidRPr="00593EFD" w:rsidRDefault="00B62C42" w:rsidP="00B62C4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</w:t>
      </w:r>
      <w:r>
        <w:t>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B62C42" w:rsidRPr="00957F3F" w:rsidRDefault="00B62C42" w:rsidP="00B62C42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1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2">
    <w:p w:rsidR="00B62C42" w:rsidRPr="009310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:rsidR="00B62C42" w:rsidRPr="00DE21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4">
    <w:p w:rsidR="00B62C42" w:rsidRPr="00593EFD" w:rsidRDefault="00B62C42" w:rsidP="00B62C4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5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6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7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28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9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B62C42" w:rsidRPr="009310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B62C42" w:rsidRPr="00DE211A" w:rsidRDefault="00B62C42" w:rsidP="00B62C4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B62C42" w:rsidRPr="00593EFD" w:rsidRDefault="00B62C42" w:rsidP="00B62C4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4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B62C42" w:rsidRPr="00593EFD" w:rsidRDefault="00B62C42" w:rsidP="00B62C4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6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8">
    <w:p w:rsidR="00B62C42" w:rsidRPr="00DE211A" w:rsidRDefault="00B62C42" w:rsidP="00B62C42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39">
    <w:p w:rsidR="00B62C42" w:rsidRPr="00DE211A" w:rsidRDefault="00B62C42" w:rsidP="00B62C4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2" w:rsidRPr="009635EF" w:rsidRDefault="00B62C42" w:rsidP="009635E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174E5EF" wp14:editId="4CA5A950">
          <wp:simplePos x="0" y="0"/>
          <wp:positionH relativeFrom="margin">
            <wp:posOffset>-93980</wp:posOffset>
          </wp:positionH>
          <wp:positionV relativeFrom="page">
            <wp:posOffset>47625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635EF">
      <w:rPr>
        <w:rFonts w:ascii="Arial" w:hAnsi="Arial" w:cs="Arial"/>
      </w:rPr>
      <w:t>Derecske 94,7 MHz</w:t>
    </w:r>
    <w:r w:rsidRPr="009635EF">
      <w:rPr>
        <w:rFonts w:ascii="Arial" w:hAnsi="Arial" w:cs="Arial"/>
      </w:rPr>
      <w:tab/>
    </w:r>
    <w:r w:rsidRPr="009635EF">
      <w:rPr>
        <w:rFonts w:ascii="Arial" w:hAnsi="Arial" w:cs="Arial"/>
      </w:rPr>
      <w:tab/>
    </w:r>
    <w:r w:rsidRPr="009635EF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2" w:rsidRPr="00745172" w:rsidRDefault="00B62C42" w:rsidP="0093101A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</w:r>
  </w:p>
  <w:p w:rsidR="00B62C42" w:rsidRDefault="00B62C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37C8"/>
    <w:multiLevelType w:val="multilevel"/>
    <w:tmpl w:val="42343076"/>
    <w:lvl w:ilvl="0">
      <w:start w:val="5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7016E47"/>
    <w:multiLevelType w:val="multilevel"/>
    <w:tmpl w:val="C1D464A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8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17"/>
  </w:num>
  <w:num w:numId="35">
    <w:abstractNumId w:val="3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4"/>
  </w:num>
  <w:num w:numId="40">
    <w:abstractNumId w:val="33"/>
  </w:num>
  <w:num w:numId="41">
    <w:abstractNumId w:val="1"/>
  </w:num>
  <w:num w:numId="42">
    <w:abstractNumId w:val="11"/>
  </w:num>
  <w:num w:numId="43">
    <w:abstractNumId w:val="9"/>
  </w:num>
  <w:num w:numId="44">
    <w:abstractNumId w:val="14"/>
  </w:num>
  <w:num w:numId="45">
    <w:abstractNumId w:val="4"/>
  </w:num>
  <w:num w:numId="46">
    <w:abstractNumId w:val="31"/>
  </w:num>
  <w:num w:numId="47">
    <w:abstractNumId w:val="16"/>
  </w:num>
  <w:num w:numId="4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42"/>
    <w:rsid w:val="00946C30"/>
    <w:rsid w:val="00B47BAD"/>
    <w:rsid w:val="00B62C42"/>
    <w:rsid w:val="00C51B86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C42"/>
  </w:style>
  <w:style w:type="paragraph" w:styleId="Cmsor1">
    <w:name w:val="heading 1"/>
    <w:basedOn w:val="Norml"/>
    <w:next w:val="Szvegtrzs"/>
    <w:link w:val="Cmsor1Char"/>
    <w:qFormat/>
    <w:rsid w:val="00B62C42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B62C42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B62C42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62C42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B62C42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2C4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62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62C4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62C4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62C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62C4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62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62C4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62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B62C42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B62C4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62C42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62C42"/>
    <w:pPr>
      <w:autoSpaceDN w:val="0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B62C4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62C4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B62C42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62C4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2C42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2C4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62C42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C42"/>
  </w:style>
  <w:style w:type="paragraph" w:styleId="llb">
    <w:name w:val="footer"/>
    <w:basedOn w:val="Norml"/>
    <w:link w:val="llbChar"/>
    <w:uiPriority w:val="99"/>
    <w:unhideWhenUsed/>
    <w:rsid w:val="00B62C42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C42"/>
  </w:style>
  <w:style w:type="paragraph" w:styleId="Szvegtrzsbehzssal">
    <w:name w:val="Body Text Indent"/>
    <w:basedOn w:val="Norml"/>
    <w:link w:val="SzvegtrzsbehzssalChar"/>
    <w:unhideWhenUsed/>
    <w:rsid w:val="00B62C42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62C4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62C4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62C4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62C4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B62C42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62C4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B62C42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2C4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2C4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2C4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B62C42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2C4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62C4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62C42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B62C4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2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B62C42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62C4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62C42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B62C42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B62C42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B62C42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B62C42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B62C42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B62C42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B62C42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62C42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62C4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B62C42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62C42"/>
  </w:style>
  <w:style w:type="paragraph" w:customStyle="1" w:styleId="Index">
    <w:name w:val="Index"/>
    <w:basedOn w:val="Norml"/>
    <w:rsid w:val="00B62C42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62C42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62C4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62C42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62C42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B62C4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B62C4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62C42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62C42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B62C42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B62C42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B62C4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62C42"/>
    <w:rPr>
      <w:sz w:val="16"/>
      <w:szCs w:val="16"/>
    </w:rPr>
  </w:style>
  <w:style w:type="character" w:customStyle="1" w:styleId="NumberingSymbols">
    <w:name w:val="Numbering Symbols"/>
    <w:rsid w:val="00B62C42"/>
  </w:style>
  <w:style w:type="character" w:customStyle="1" w:styleId="EndnoteSymbol">
    <w:name w:val="Endnote Symbol"/>
    <w:rsid w:val="00B62C42"/>
  </w:style>
  <w:style w:type="character" w:customStyle="1" w:styleId="WW8Num4z0">
    <w:name w:val="WW8Num4z0"/>
    <w:rsid w:val="00B62C42"/>
    <w:rPr>
      <w:b w:val="0"/>
      <w:bCs w:val="0"/>
    </w:rPr>
  </w:style>
  <w:style w:type="character" w:customStyle="1" w:styleId="WW8Num9z0">
    <w:name w:val="WW8Num9z0"/>
    <w:rsid w:val="00B62C42"/>
    <w:rPr>
      <w:b w:val="0"/>
      <w:bCs w:val="0"/>
    </w:rPr>
  </w:style>
  <w:style w:type="character" w:customStyle="1" w:styleId="WW8Num13z0">
    <w:name w:val="WW8Num13z0"/>
    <w:rsid w:val="00B62C42"/>
    <w:rPr>
      <w:b/>
      <w:bCs w:val="0"/>
    </w:rPr>
  </w:style>
  <w:style w:type="character" w:customStyle="1" w:styleId="WW8Num15z0">
    <w:name w:val="WW8Num15z0"/>
    <w:rsid w:val="00B62C4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62C42"/>
    <w:rPr>
      <w:rFonts w:ascii="Courier New" w:hAnsi="Courier New" w:cs="Courier New" w:hint="default"/>
    </w:rPr>
  </w:style>
  <w:style w:type="character" w:customStyle="1" w:styleId="WW8Num15z2">
    <w:name w:val="WW8Num15z2"/>
    <w:rsid w:val="00B62C42"/>
    <w:rPr>
      <w:rFonts w:ascii="Wingdings" w:hAnsi="Wingdings" w:hint="default"/>
    </w:rPr>
  </w:style>
  <w:style w:type="character" w:customStyle="1" w:styleId="WW8Num15z3">
    <w:name w:val="WW8Num15z3"/>
    <w:rsid w:val="00B62C42"/>
    <w:rPr>
      <w:rFonts w:ascii="Symbol" w:hAnsi="Symbol" w:hint="default"/>
    </w:rPr>
  </w:style>
  <w:style w:type="character" w:customStyle="1" w:styleId="WW8Num16z0">
    <w:name w:val="WW8Num16z0"/>
    <w:rsid w:val="00B62C42"/>
    <w:rPr>
      <w:i/>
      <w:iCs w:val="0"/>
    </w:rPr>
  </w:style>
  <w:style w:type="character" w:customStyle="1" w:styleId="WW8Num19z0">
    <w:name w:val="WW8Num19z0"/>
    <w:rsid w:val="00B62C42"/>
    <w:rPr>
      <w:rFonts w:ascii="Times New Roman" w:hAnsi="Times New Roman" w:cs="Times New Roman" w:hint="default"/>
    </w:rPr>
  </w:style>
  <w:style w:type="character" w:customStyle="1" w:styleId="WW8Num20z0">
    <w:name w:val="WW8Num20z0"/>
    <w:rsid w:val="00B62C4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62C42"/>
    <w:rPr>
      <w:rFonts w:ascii="Courier New" w:hAnsi="Courier New" w:cs="Courier New" w:hint="default"/>
    </w:rPr>
  </w:style>
  <w:style w:type="character" w:customStyle="1" w:styleId="WW8Num20z2">
    <w:name w:val="WW8Num20z2"/>
    <w:rsid w:val="00B62C42"/>
    <w:rPr>
      <w:rFonts w:ascii="Wingdings" w:hAnsi="Wingdings" w:hint="default"/>
    </w:rPr>
  </w:style>
  <w:style w:type="character" w:customStyle="1" w:styleId="WW8Num20z3">
    <w:name w:val="WW8Num20z3"/>
    <w:rsid w:val="00B62C42"/>
    <w:rPr>
      <w:rFonts w:ascii="Symbol" w:hAnsi="Symbol" w:hint="default"/>
    </w:rPr>
  </w:style>
  <w:style w:type="character" w:customStyle="1" w:styleId="WW8Num24z0">
    <w:name w:val="WW8Num24z0"/>
    <w:rsid w:val="00B62C4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62C42"/>
  </w:style>
  <w:style w:type="character" w:customStyle="1" w:styleId="CharChar">
    <w:name w:val="Char Char"/>
    <w:basedOn w:val="Bekezdsalapbettpusa1"/>
    <w:rsid w:val="00B62C42"/>
    <w:rPr>
      <w:lang w:val="hu-HU" w:eastAsia="ar-SA" w:bidi="ar-SA"/>
    </w:rPr>
  </w:style>
  <w:style w:type="character" w:customStyle="1" w:styleId="CharChar1">
    <w:name w:val="Char Char1"/>
    <w:basedOn w:val="Bekezdsalapbettpusa1"/>
    <w:rsid w:val="00B62C4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62C42"/>
    <w:rPr>
      <w:vertAlign w:val="superscript"/>
    </w:rPr>
  </w:style>
  <w:style w:type="table" w:styleId="Rcsostblzat">
    <w:name w:val="Table Grid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B62C42"/>
    <w:rPr>
      <w:rFonts w:cs="Tahoma"/>
    </w:rPr>
  </w:style>
  <w:style w:type="character" w:customStyle="1" w:styleId="Oldalszm1">
    <w:name w:val="Oldalszám1"/>
    <w:basedOn w:val="Bekezdsalapbettpusa1"/>
    <w:rsid w:val="00B62C42"/>
  </w:style>
  <w:style w:type="character" w:customStyle="1" w:styleId="FootnoteSymbol">
    <w:name w:val="Footnote Symbol"/>
    <w:basedOn w:val="Bekezdsalapbettpusa1"/>
    <w:rsid w:val="00B62C42"/>
    <w:rPr>
      <w:position w:val="0"/>
      <w:vertAlign w:val="superscript"/>
    </w:rPr>
  </w:style>
  <w:style w:type="numbering" w:customStyle="1" w:styleId="Stlus1">
    <w:name w:val="Stílus1"/>
    <w:uiPriority w:val="99"/>
    <w:rsid w:val="00B62C42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B62C42"/>
  </w:style>
  <w:style w:type="character" w:styleId="Kiemels">
    <w:name w:val="Emphasis"/>
    <w:basedOn w:val="Bekezdsalapbettpusa"/>
    <w:uiPriority w:val="20"/>
    <w:qFormat/>
    <w:rsid w:val="00B62C4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62C42"/>
  </w:style>
  <w:style w:type="character" w:styleId="Kiemels2">
    <w:name w:val="Strong"/>
    <w:basedOn w:val="Bekezdsalapbettpusa1"/>
    <w:rsid w:val="00B62C4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B62C42"/>
  </w:style>
  <w:style w:type="numbering" w:customStyle="1" w:styleId="Nemlista2">
    <w:name w:val="Nem lista2"/>
    <w:next w:val="Nemlista"/>
    <w:uiPriority w:val="99"/>
    <w:semiHidden/>
    <w:unhideWhenUsed/>
    <w:rsid w:val="00B62C42"/>
  </w:style>
  <w:style w:type="numbering" w:customStyle="1" w:styleId="Nemlista12">
    <w:name w:val="Nem lista12"/>
    <w:next w:val="Nemlista"/>
    <w:uiPriority w:val="99"/>
    <w:semiHidden/>
    <w:unhideWhenUsed/>
    <w:rsid w:val="00B62C42"/>
  </w:style>
  <w:style w:type="numbering" w:customStyle="1" w:styleId="Nemlista111">
    <w:name w:val="Nem lista111"/>
    <w:next w:val="Nemlista"/>
    <w:uiPriority w:val="99"/>
    <w:semiHidden/>
    <w:unhideWhenUsed/>
    <w:rsid w:val="00B62C42"/>
  </w:style>
  <w:style w:type="numbering" w:customStyle="1" w:styleId="Stlus11">
    <w:name w:val="Stílus11"/>
    <w:uiPriority w:val="99"/>
    <w:rsid w:val="00B62C42"/>
  </w:style>
  <w:style w:type="numbering" w:customStyle="1" w:styleId="Stlus12">
    <w:name w:val="Stílus12"/>
    <w:uiPriority w:val="99"/>
    <w:rsid w:val="00B62C42"/>
  </w:style>
  <w:style w:type="paragraph" w:customStyle="1" w:styleId="cf0">
    <w:name w:val="cf0"/>
    <w:basedOn w:val="Norml"/>
    <w:rsid w:val="00B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C42"/>
  </w:style>
  <w:style w:type="paragraph" w:styleId="Cmsor1">
    <w:name w:val="heading 1"/>
    <w:basedOn w:val="Norml"/>
    <w:next w:val="Szvegtrzs"/>
    <w:link w:val="Cmsor1Char"/>
    <w:qFormat/>
    <w:rsid w:val="00B62C42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B62C42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B62C42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62C42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B62C42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62C42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2C4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62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62C4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62C4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62C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62C4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62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62C4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62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B62C42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B62C4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62C42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62C42"/>
    <w:pPr>
      <w:autoSpaceDN w:val="0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B62C4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62C4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B62C42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62C4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2C42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2C4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62C42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C42"/>
  </w:style>
  <w:style w:type="paragraph" w:styleId="llb">
    <w:name w:val="footer"/>
    <w:basedOn w:val="Norml"/>
    <w:link w:val="llbChar"/>
    <w:uiPriority w:val="99"/>
    <w:unhideWhenUsed/>
    <w:rsid w:val="00B62C42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C42"/>
  </w:style>
  <w:style w:type="paragraph" w:styleId="Szvegtrzsbehzssal">
    <w:name w:val="Body Text Indent"/>
    <w:basedOn w:val="Norml"/>
    <w:link w:val="SzvegtrzsbehzssalChar"/>
    <w:unhideWhenUsed/>
    <w:rsid w:val="00B62C42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62C4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62C4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62C4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62C4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B62C42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62C4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B62C42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2C4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2C4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2C4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B62C42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2C4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62C4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62C42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B62C4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2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B62C42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62C4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62C42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B62C42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B62C42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B62C42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B62C42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B62C42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B62C42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B62C42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62C42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62C4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B62C42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62C42"/>
  </w:style>
  <w:style w:type="paragraph" w:customStyle="1" w:styleId="Index">
    <w:name w:val="Index"/>
    <w:basedOn w:val="Norml"/>
    <w:rsid w:val="00B62C42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62C42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62C4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62C42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62C42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62C42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B62C4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B62C4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62C42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62C42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B62C42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B62C42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B62C4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62C42"/>
    <w:rPr>
      <w:sz w:val="16"/>
      <w:szCs w:val="16"/>
    </w:rPr>
  </w:style>
  <w:style w:type="character" w:customStyle="1" w:styleId="NumberingSymbols">
    <w:name w:val="Numbering Symbols"/>
    <w:rsid w:val="00B62C42"/>
  </w:style>
  <w:style w:type="character" w:customStyle="1" w:styleId="EndnoteSymbol">
    <w:name w:val="Endnote Symbol"/>
    <w:rsid w:val="00B62C42"/>
  </w:style>
  <w:style w:type="character" w:customStyle="1" w:styleId="WW8Num4z0">
    <w:name w:val="WW8Num4z0"/>
    <w:rsid w:val="00B62C42"/>
    <w:rPr>
      <w:b w:val="0"/>
      <w:bCs w:val="0"/>
    </w:rPr>
  </w:style>
  <w:style w:type="character" w:customStyle="1" w:styleId="WW8Num9z0">
    <w:name w:val="WW8Num9z0"/>
    <w:rsid w:val="00B62C42"/>
    <w:rPr>
      <w:b w:val="0"/>
      <w:bCs w:val="0"/>
    </w:rPr>
  </w:style>
  <w:style w:type="character" w:customStyle="1" w:styleId="WW8Num13z0">
    <w:name w:val="WW8Num13z0"/>
    <w:rsid w:val="00B62C42"/>
    <w:rPr>
      <w:b/>
      <w:bCs w:val="0"/>
    </w:rPr>
  </w:style>
  <w:style w:type="character" w:customStyle="1" w:styleId="WW8Num15z0">
    <w:name w:val="WW8Num15z0"/>
    <w:rsid w:val="00B62C4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62C42"/>
    <w:rPr>
      <w:rFonts w:ascii="Courier New" w:hAnsi="Courier New" w:cs="Courier New" w:hint="default"/>
    </w:rPr>
  </w:style>
  <w:style w:type="character" w:customStyle="1" w:styleId="WW8Num15z2">
    <w:name w:val="WW8Num15z2"/>
    <w:rsid w:val="00B62C42"/>
    <w:rPr>
      <w:rFonts w:ascii="Wingdings" w:hAnsi="Wingdings" w:hint="default"/>
    </w:rPr>
  </w:style>
  <w:style w:type="character" w:customStyle="1" w:styleId="WW8Num15z3">
    <w:name w:val="WW8Num15z3"/>
    <w:rsid w:val="00B62C42"/>
    <w:rPr>
      <w:rFonts w:ascii="Symbol" w:hAnsi="Symbol" w:hint="default"/>
    </w:rPr>
  </w:style>
  <w:style w:type="character" w:customStyle="1" w:styleId="WW8Num16z0">
    <w:name w:val="WW8Num16z0"/>
    <w:rsid w:val="00B62C42"/>
    <w:rPr>
      <w:i/>
      <w:iCs w:val="0"/>
    </w:rPr>
  </w:style>
  <w:style w:type="character" w:customStyle="1" w:styleId="WW8Num19z0">
    <w:name w:val="WW8Num19z0"/>
    <w:rsid w:val="00B62C42"/>
    <w:rPr>
      <w:rFonts w:ascii="Times New Roman" w:hAnsi="Times New Roman" w:cs="Times New Roman" w:hint="default"/>
    </w:rPr>
  </w:style>
  <w:style w:type="character" w:customStyle="1" w:styleId="WW8Num20z0">
    <w:name w:val="WW8Num20z0"/>
    <w:rsid w:val="00B62C4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62C42"/>
    <w:rPr>
      <w:rFonts w:ascii="Courier New" w:hAnsi="Courier New" w:cs="Courier New" w:hint="default"/>
    </w:rPr>
  </w:style>
  <w:style w:type="character" w:customStyle="1" w:styleId="WW8Num20z2">
    <w:name w:val="WW8Num20z2"/>
    <w:rsid w:val="00B62C42"/>
    <w:rPr>
      <w:rFonts w:ascii="Wingdings" w:hAnsi="Wingdings" w:hint="default"/>
    </w:rPr>
  </w:style>
  <w:style w:type="character" w:customStyle="1" w:styleId="WW8Num20z3">
    <w:name w:val="WW8Num20z3"/>
    <w:rsid w:val="00B62C42"/>
    <w:rPr>
      <w:rFonts w:ascii="Symbol" w:hAnsi="Symbol" w:hint="default"/>
    </w:rPr>
  </w:style>
  <w:style w:type="character" w:customStyle="1" w:styleId="WW8Num24z0">
    <w:name w:val="WW8Num24z0"/>
    <w:rsid w:val="00B62C4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62C42"/>
  </w:style>
  <w:style w:type="character" w:customStyle="1" w:styleId="CharChar">
    <w:name w:val="Char Char"/>
    <w:basedOn w:val="Bekezdsalapbettpusa1"/>
    <w:rsid w:val="00B62C42"/>
    <w:rPr>
      <w:lang w:val="hu-HU" w:eastAsia="ar-SA" w:bidi="ar-SA"/>
    </w:rPr>
  </w:style>
  <w:style w:type="character" w:customStyle="1" w:styleId="CharChar1">
    <w:name w:val="Char Char1"/>
    <w:basedOn w:val="Bekezdsalapbettpusa1"/>
    <w:rsid w:val="00B62C4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62C42"/>
    <w:rPr>
      <w:vertAlign w:val="superscript"/>
    </w:rPr>
  </w:style>
  <w:style w:type="table" w:styleId="Rcsostblzat">
    <w:name w:val="Table Grid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62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6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B62C42"/>
    <w:rPr>
      <w:rFonts w:cs="Tahoma"/>
    </w:rPr>
  </w:style>
  <w:style w:type="character" w:customStyle="1" w:styleId="Oldalszm1">
    <w:name w:val="Oldalszám1"/>
    <w:basedOn w:val="Bekezdsalapbettpusa1"/>
    <w:rsid w:val="00B62C42"/>
  </w:style>
  <w:style w:type="character" w:customStyle="1" w:styleId="FootnoteSymbol">
    <w:name w:val="Footnote Symbol"/>
    <w:basedOn w:val="Bekezdsalapbettpusa1"/>
    <w:rsid w:val="00B62C42"/>
    <w:rPr>
      <w:position w:val="0"/>
      <w:vertAlign w:val="superscript"/>
    </w:rPr>
  </w:style>
  <w:style w:type="numbering" w:customStyle="1" w:styleId="Stlus1">
    <w:name w:val="Stílus1"/>
    <w:uiPriority w:val="99"/>
    <w:rsid w:val="00B62C42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B62C42"/>
  </w:style>
  <w:style w:type="character" w:styleId="Kiemels">
    <w:name w:val="Emphasis"/>
    <w:basedOn w:val="Bekezdsalapbettpusa"/>
    <w:uiPriority w:val="20"/>
    <w:qFormat/>
    <w:rsid w:val="00B62C4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62C42"/>
  </w:style>
  <w:style w:type="character" w:styleId="Kiemels2">
    <w:name w:val="Strong"/>
    <w:basedOn w:val="Bekezdsalapbettpusa1"/>
    <w:rsid w:val="00B62C4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B62C42"/>
  </w:style>
  <w:style w:type="numbering" w:customStyle="1" w:styleId="Nemlista2">
    <w:name w:val="Nem lista2"/>
    <w:next w:val="Nemlista"/>
    <w:uiPriority w:val="99"/>
    <w:semiHidden/>
    <w:unhideWhenUsed/>
    <w:rsid w:val="00B62C42"/>
  </w:style>
  <w:style w:type="numbering" w:customStyle="1" w:styleId="Nemlista12">
    <w:name w:val="Nem lista12"/>
    <w:next w:val="Nemlista"/>
    <w:uiPriority w:val="99"/>
    <w:semiHidden/>
    <w:unhideWhenUsed/>
    <w:rsid w:val="00B62C42"/>
  </w:style>
  <w:style w:type="numbering" w:customStyle="1" w:styleId="Nemlista111">
    <w:name w:val="Nem lista111"/>
    <w:next w:val="Nemlista"/>
    <w:uiPriority w:val="99"/>
    <w:semiHidden/>
    <w:unhideWhenUsed/>
    <w:rsid w:val="00B62C42"/>
  </w:style>
  <w:style w:type="numbering" w:customStyle="1" w:styleId="Stlus11">
    <w:name w:val="Stílus11"/>
    <w:uiPriority w:val="99"/>
    <w:rsid w:val="00B62C42"/>
  </w:style>
  <w:style w:type="numbering" w:customStyle="1" w:styleId="Stlus12">
    <w:name w:val="Stílus12"/>
    <w:uiPriority w:val="99"/>
    <w:rsid w:val="00B62C42"/>
  </w:style>
  <w:style w:type="paragraph" w:customStyle="1" w:styleId="cf0">
    <w:name w:val="cf0"/>
    <w:basedOn w:val="Norml"/>
    <w:rsid w:val="00B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1656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2016-04-08T08:54:00Z</dcterms:created>
  <dcterms:modified xsi:type="dcterms:W3CDTF">2016-04-08T08:54:00Z</dcterms:modified>
</cp:coreProperties>
</file>